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06" w:rsidRPr="009F1B07" w:rsidRDefault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Posteri ohje valtakunnallisille Green Care päiville</w:t>
      </w:r>
    </w:p>
    <w:p w:rsidR="009F1B07" w:rsidRPr="009F1B07" w:rsidRDefault="009F1B07">
      <w:pPr>
        <w:rPr>
          <w:rFonts w:ascii="Times New Roman" w:hAnsi="Times New Roman" w:cs="Times New Roman"/>
          <w:sz w:val="24"/>
          <w:szCs w:val="24"/>
        </w:rPr>
      </w:pP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POSTERIN TEKEMINEN JA ESITYS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 xml:space="preserve">Hyvän posterin ominaisuudet 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 xml:space="preserve">• Posterin koko A1 tai maksimikoko A0 (leveys 84,1 cm x korkeus 118,9 cm) 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 xml:space="preserve">• Posteri tehdään samalla kielellä kuin tiivistelmä 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• Posterissa käsitellään tiivistelmässä kuvattuja asioita •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 xml:space="preserve">• Numerointi tai listojen käyttö on tehokas tapa tuoda esille tärkeät ja keskeiset asiat 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• Posteri on selkeä: ei liikaa tekstiä, riittävän suuret k</w:t>
      </w:r>
      <w:r w:rsidRPr="009F1B07">
        <w:rPr>
          <w:rFonts w:ascii="Times New Roman" w:hAnsi="Times New Roman" w:cs="Times New Roman"/>
          <w:sz w:val="24"/>
          <w:szCs w:val="24"/>
        </w:rPr>
        <w:t>irjaimet ja selkeät kappalejaot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 xml:space="preserve">• Posterit tulee painattaa pystyasentoon 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• Posterit kiinnitetään posteritauluihin paikan päällä olevilla nastoilla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Posterissa on otsikko eli aiheen/tutkimuksen nimi, tekijöid</w:t>
      </w:r>
      <w:r w:rsidRPr="009F1B07">
        <w:rPr>
          <w:rFonts w:ascii="Times New Roman" w:hAnsi="Times New Roman" w:cs="Times New Roman"/>
          <w:sz w:val="24"/>
          <w:szCs w:val="24"/>
        </w:rPr>
        <w:t>en nimet ja yhteystiedot, tut</w:t>
      </w:r>
      <w:r w:rsidRPr="009F1B07">
        <w:rPr>
          <w:rFonts w:ascii="Times New Roman" w:hAnsi="Times New Roman" w:cs="Times New Roman"/>
          <w:sz w:val="24"/>
          <w:szCs w:val="24"/>
        </w:rPr>
        <w:t>kimuksen tai kehittämistyön tausta, tarkoitus, tavoitteet, menetelmät, tulokset ja johtopäätökset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Posterinäyttely tutkijanurkassa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 xml:space="preserve">Posterit ovat esillä molempina </w:t>
      </w:r>
      <w:r w:rsidRPr="009F1B07">
        <w:rPr>
          <w:rFonts w:ascii="Times New Roman" w:hAnsi="Times New Roman" w:cs="Times New Roman"/>
          <w:sz w:val="24"/>
          <w:szCs w:val="24"/>
        </w:rPr>
        <w:t xml:space="preserve">päivinä. </w:t>
      </w:r>
      <w:r w:rsidRPr="009F1B07">
        <w:rPr>
          <w:rFonts w:ascii="Times New Roman" w:hAnsi="Times New Roman" w:cs="Times New Roman"/>
          <w:sz w:val="24"/>
          <w:szCs w:val="24"/>
        </w:rPr>
        <w:t xml:space="preserve">Jokainen esittäjä huolehtii oman posterinsa sille varatulle paikalle </w:t>
      </w:r>
      <w:r w:rsidRPr="009F1B07">
        <w:rPr>
          <w:rFonts w:ascii="Times New Roman" w:hAnsi="Times New Roman" w:cs="Times New Roman"/>
          <w:sz w:val="24"/>
          <w:szCs w:val="24"/>
        </w:rPr>
        <w:t>viimeistään 30.10.2018</w:t>
      </w:r>
      <w:r w:rsidRPr="009F1B07">
        <w:rPr>
          <w:rFonts w:ascii="Times New Roman" w:hAnsi="Times New Roman" w:cs="Times New Roman"/>
          <w:sz w:val="24"/>
          <w:szCs w:val="24"/>
        </w:rPr>
        <w:t xml:space="preserve"> aamulla ja poistaa sen </w:t>
      </w:r>
      <w:r w:rsidRPr="009F1B07">
        <w:rPr>
          <w:rFonts w:ascii="Times New Roman" w:hAnsi="Times New Roman" w:cs="Times New Roman"/>
          <w:sz w:val="24"/>
          <w:szCs w:val="24"/>
        </w:rPr>
        <w:t xml:space="preserve">31.10.2018 päivien päättymisen jälkeen. 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  <w:r w:rsidRPr="009F1B07">
        <w:rPr>
          <w:rFonts w:ascii="Times New Roman" w:hAnsi="Times New Roman" w:cs="Times New Roman"/>
          <w:sz w:val="24"/>
          <w:szCs w:val="24"/>
        </w:rPr>
        <w:t>Yleisöllä on mahdollista perehtyä po</w:t>
      </w:r>
      <w:r w:rsidRPr="009F1B07">
        <w:rPr>
          <w:rFonts w:ascii="Times New Roman" w:hAnsi="Times New Roman" w:cs="Times New Roman"/>
          <w:sz w:val="24"/>
          <w:szCs w:val="24"/>
        </w:rPr>
        <w:t>stereihin lounastaukojen ja muulloin päivien taukojen aikana.</w:t>
      </w:r>
      <w:r w:rsidRPr="009F1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B07" w:rsidRPr="009F1B07" w:rsidRDefault="009F1B07" w:rsidP="009F1B07">
      <w:pPr>
        <w:rPr>
          <w:rFonts w:ascii="Times New Roman" w:hAnsi="Times New Roman" w:cs="Times New Roman"/>
          <w:sz w:val="24"/>
          <w:szCs w:val="24"/>
        </w:rPr>
      </w:pPr>
    </w:p>
    <w:sectPr w:rsidR="009F1B07" w:rsidRPr="009F1B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07"/>
    <w:rsid w:val="00871B4F"/>
    <w:rsid w:val="009F1B07"/>
    <w:rsid w:val="00D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B3C"/>
  <w15:chartTrackingRefBased/>
  <w15:docId w15:val="{735D5CFD-0A8E-4782-B507-0D28E2FB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KamIT Tietohallinto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Hökkä Minna</dc:creator>
  <cp:keywords/>
  <dc:description/>
  <cp:lastModifiedBy>Hökkä Minna</cp:lastModifiedBy>
  <cp:revision>2</cp:revision>
  <dcterms:created xsi:type="dcterms:W3CDTF">2018-03-13T12:25:00Z</dcterms:created>
  <dcterms:modified xsi:type="dcterms:W3CDTF">2018-03-13T12:36:00Z</dcterms:modified>
</cp:coreProperties>
</file>